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84AF0" w14:textId="5C90FBF9" w:rsidR="00FF1DD7" w:rsidRPr="00FF1DD7" w:rsidRDefault="00857B47" w:rsidP="00D420F7">
      <w:pPr>
        <w:jc w:val="both"/>
        <w:rPr>
          <w:rFonts w:ascii="Arial" w:hAnsi="Arial" w:cs="Arial"/>
          <w:b/>
          <w:bCs/>
          <w:sz w:val="24"/>
          <w:szCs w:val="24"/>
        </w:rPr>
      </w:pPr>
      <w:r w:rsidRPr="00FF1DD7">
        <w:rPr>
          <w:rFonts w:ascii="Arial" w:hAnsi="Arial" w:cs="Arial"/>
          <w:b/>
          <w:bCs/>
          <w:sz w:val="36"/>
          <w:szCs w:val="36"/>
        </w:rPr>
        <w:t>SATSO Üyesi 2 Firma</w:t>
      </w:r>
      <w:r>
        <w:rPr>
          <w:rFonts w:ascii="Arial" w:hAnsi="Arial" w:cs="Arial"/>
          <w:b/>
          <w:bCs/>
          <w:sz w:val="36"/>
          <w:szCs w:val="36"/>
        </w:rPr>
        <w:t>mız</w:t>
      </w:r>
      <w:r w:rsidRPr="00FF1DD7">
        <w:rPr>
          <w:rFonts w:ascii="Arial" w:hAnsi="Arial" w:cs="Arial"/>
          <w:b/>
          <w:bCs/>
          <w:sz w:val="36"/>
          <w:szCs w:val="36"/>
        </w:rPr>
        <w:t xml:space="preserve"> </w:t>
      </w:r>
      <w:r w:rsidR="00FF1DD7" w:rsidRPr="00FF1DD7">
        <w:rPr>
          <w:rFonts w:ascii="Arial" w:hAnsi="Arial" w:cs="Arial"/>
          <w:b/>
          <w:bCs/>
          <w:sz w:val="36"/>
          <w:szCs w:val="36"/>
        </w:rPr>
        <w:t>Türkiye’nin en hızlı büyüyen 100 şirketi</w:t>
      </w:r>
      <w:r w:rsidR="00FF1DD7" w:rsidRPr="00FF1DD7">
        <w:rPr>
          <w:rFonts w:ascii="Arial" w:hAnsi="Arial" w:cs="Arial"/>
          <w:b/>
          <w:bCs/>
          <w:sz w:val="36"/>
          <w:szCs w:val="36"/>
        </w:rPr>
        <w:t xml:space="preserve"> Arasında </w:t>
      </w:r>
      <w:r>
        <w:rPr>
          <w:rFonts w:ascii="Arial" w:hAnsi="Arial" w:cs="Arial"/>
          <w:b/>
          <w:bCs/>
          <w:sz w:val="36"/>
          <w:szCs w:val="36"/>
        </w:rPr>
        <w:t>Yer Aldı</w:t>
      </w:r>
    </w:p>
    <w:p w14:paraId="776D66BE" w14:textId="6A842910" w:rsidR="00D420F7" w:rsidRPr="00FF1DD7" w:rsidRDefault="00D420F7" w:rsidP="00D420F7">
      <w:pPr>
        <w:jc w:val="both"/>
        <w:rPr>
          <w:rFonts w:ascii="Arial" w:hAnsi="Arial" w:cs="Arial"/>
          <w:sz w:val="24"/>
          <w:szCs w:val="24"/>
        </w:rPr>
      </w:pPr>
      <w:r w:rsidRPr="00FF1DD7">
        <w:rPr>
          <w:rFonts w:ascii="Arial" w:hAnsi="Arial" w:cs="Arial"/>
          <w:sz w:val="24"/>
          <w:szCs w:val="24"/>
        </w:rPr>
        <w:t>Türkiye Odalar ve Borsalar Birliği (TOBB) öncülüğünde, Türkiye Ekonomi Politikaları Araştırma Vakfı (TEPAV) ve TOBB Ekonomi ve Teknoloji Üniversitesi (ETÜ) işbirliğinde, şirketlerin 2021-2023 arası iki yıllık ciro artışı dikkate alınarak yapılan Türkiye’nin en hızlı büyüyen 100 şirketi yarışması sonuçlandı.</w:t>
      </w:r>
    </w:p>
    <w:p w14:paraId="2B150027" w14:textId="3B0B81AF" w:rsidR="00D420F7" w:rsidRPr="00FF1DD7" w:rsidRDefault="00D420F7" w:rsidP="00D420F7">
      <w:pPr>
        <w:jc w:val="both"/>
        <w:rPr>
          <w:rFonts w:ascii="Arial" w:hAnsi="Arial" w:cs="Arial"/>
          <w:sz w:val="24"/>
          <w:szCs w:val="24"/>
        </w:rPr>
      </w:pPr>
      <w:r w:rsidRPr="00FF1DD7">
        <w:rPr>
          <w:rFonts w:ascii="Arial" w:hAnsi="Arial" w:cs="Arial"/>
          <w:sz w:val="24"/>
          <w:szCs w:val="24"/>
        </w:rPr>
        <w:t>İlk 100’deki şirketler, Türkiye’den 6 kat daha hızlı büyüdü. Listedeki şirketlerin yüzde 67’si ihracat yapıyor.​</w:t>
      </w:r>
    </w:p>
    <w:p w14:paraId="26116A9F" w14:textId="799FCC55" w:rsidR="00D420F7" w:rsidRPr="00FF1DD7" w:rsidRDefault="00D420F7" w:rsidP="00D420F7">
      <w:pPr>
        <w:jc w:val="both"/>
        <w:rPr>
          <w:rFonts w:ascii="Arial" w:hAnsi="Arial" w:cs="Arial"/>
          <w:sz w:val="24"/>
          <w:szCs w:val="24"/>
        </w:rPr>
      </w:pPr>
      <w:r w:rsidRPr="00FF1DD7">
        <w:rPr>
          <w:rFonts w:ascii="Arial" w:hAnsi="Arial" w:cs="Arial"/>
          <w:sz w:val="24"/>
          <w:szCs w:val="24"/>
        </w:rPr>
        <w:t xml:space="preserve">Türkiye 100 sonuçları; Cumhurbaşkanı Yardımcısı Cevdet Yılmaz ve iş dünyasının katılımıyla </w:t>
      </w:r>
      <w:r w:rsidR="00FF1DD7" w:rsidRPr="00FF1DD7">
        <w:rPr>
          <w:rFonts w:ascii="Arial" w:hAnsi="Arial" w:cs="Arial"/>
          <w:sz w:val="24"/>
          <w:szCs w:val="24"/>
        </w:rPr>
        <w:t xml:space="preserve">Dünya Odalar Federasyonu ve </w:t>
      </w:r>
      <w:r w:rsidRPr="00FF1DD7">
        <w:rPr>
          <w:rFonts w:ascii="Arial" w:hAnsi="Arial" w:cs="Arial"/>
          <w:sz w:val="24"/>
          <w:szCs w:val="24"/>
        </w:rPr>
        <w:t xml:space="preserve">TOBB Başkanı </w:t>
      </w:r>
      <w:proofErr w:type="spellStart"/>
      <w:r w:rsidRPr="00FF1DD7">
        <w:rPr>
          <w:rFonts w:ascii="Arial" w:hAnsi="Arial" w:cs="Arial"/>
          <w:sz w:val="24"/>
          <w:szCs w:val="24"/>
        </w:rPr>
        <w:t>Rifat</w:t>
      </w:r>
      <w:proofErr w:type="spellEnd"/>
      <w:r w:rsidRPr="00FF1DD7">
        <w:rPr>
          <w:rFonts w:ascii="Arial" w:hAnsi="Arial" w:cs="Arial"/>
          <w:sz w:val="24"/>
          <w:szCs w:val="24"/>
        </w:rPr>
        <w:t xml:space="preserve"> </w:t>
      </w:r>
      <w:proofErr w:type="spellStart"/>
      <w:r w:rsidRPr="00FF1DD7">
        <w:rPr>
          <w:rFonts w:ascii="Arial" w:hAnsi="Arial" w:cs="Arial"/>
          <w:sz w:val="24"/>
          <w:szCs w:val="24"/>
        </w:rPr>
        <w:t>Hisarcıklıoğlu’nun</w:t>
      </w:r>
      <w:proofErr w:type="spellEnd"/>
      <w:r w:rsidRPr="00FF1DD7">
        <w:rPr>
          <w:rFonts w:ascii="Arial" w:hAnsi="Arial" w:cs="Arial"/>
          <w:sz w:val="24"/>
          <w:szCs w:val="24"/>
        </w:rPr>
        <w:t xml:space="preserve"> ev sahipliğinde düzenlenen törenle açıklan</w:t>
      </w:r>
      <w:r w:rsidR="00801CE2" w:rsidRPr="00FF1DD7">
        <w:rPr>
          <w:rFonts w:ascii="Arial" w:hAnsi="Arial" w:cs="Arial"/>
          <w:sz w:val="24"/>
          <w:szCs w:val="24"/>
        </w:rPr>
        <w:t>dı ve ödüller takdim edildi.</w:t>
      </w:r>
    </w:p>
    <w:p w14:paraId="02AB0ECF" w14:textId="3A0A6F63" w:rsidR="00801CE2" w:rsidRPr="00FF1DD7" w:rsidRDefault="00801CE2" w:rsidP="00D420F7">
      <w:pPr>
        <w:jc w:val="both"/>
        <w:rPr>
          <w:rFonts w:ascii="Arial" w:hAnsi="Arial" w:cs="Arial"/>
          <w:sz w:val="24"/>
          <w:szCs w:val="24"/>
        </w:rPr>
      </w:pPr>
      <w:r w:rsidRPr="00FF1DD7">
        <w:rPr>
          <w:rFonts w:ascii="Arial" w:hAnsi="Arial" w:cs="Arial"/>
          <w:sz w:val="24"/>
          <w:szCs w:val="24"/>
        </w:rPr>
        <w:t xml:space="preserve">Türkiye’nin en hızlı büyüyen 100 şirketi </w:t>
      </w:r>
      <w:r w:rsidRPr="00FF1DD7">
        <w:rPr>
          <w:rFonts w:ascii="Arial" w:hAnsi="Arial" w:cs="Arial"/>
          <w:sz w:val="24"/>
          <w:szCs w:val="24"/>
        </w:rPr>
        <w:t xml:space="preserve">arasında Sakarya’dan ve aynı zamanda SATSO Üyesi 2 firma yer aldı. </w:t>
      </w:r>
      <w:r w:rsidR="00300C6C" w:rsidRPr="00FF1DD7">
        <w:rPr>
          <w:rFonts w:ascii="Arial" w:hAnsi="Arial" w:cs="Arial"/>
          <w:sz w:val="24"/>
          <w:szCs w:val="24"/>
        </w:rPr>
        <w:t xml:space="preserve">Kayda değer başarılarıyla listeye girme başarısı gösteren </w:t>
      </w:r>
      <w:r w:rsidRPr="00FF1DD7">
        <w:rPr>
          <w:rFonts w:ascii="Arial" w:hAnsi="Arial" w:cs="Arial"/>
          <w:sz w:val="24"/>
          <w:szCs w:val="24"/>
        </w:rPr>
        <w:t xml:space="preserve">ÖZGENÇ Tarım Ürünleri ve </w:t>
      </w:r>
      <w:r w:rsidR="00300C6C" w:rsidRPr="00FF1DD7">
        <w:rPr>
          <w:rFonts w:ascii="Arial" w:hAnsi="Arial" w:cs="Arial"/>
          <w:sz w:val="24"/>
          <w:szCs w:val="24"/>
        </w:rPr>
        <w:t xml:space="preserve">LOOTUS Tekstil firmalarının temsilcilerine ödülleri </w:t>
      </w:r>
      <w:r w:rsidR="00FF1DD7" w:rsidRPr="00FF1DD7">
        <w:rPr>
          <w:rFonts w:ascii="Arial" w:hAnsi="Arial" w:cs="Arial"/>
          <w:sz w:val="24"/>
          <w:szCs w:val="24"/>
        </w:rPr>
        <w:t>Cumhurbaşkanı Yardımcısı Cevdet Yılmaz</w:t>
      </w:r>
      <w:r w:rsidR="00FF1DD7" w:rsidRPr="00FF1DD7">
        <w:rPr>
          <w:rFonts w:ascii="Arial" w:hAnsi="Arial" w:cs="Arial"/>
          <w:sz w:val="24"/>
          <w:szCs w:val="24"/>
        </w:rPr>
        <w:t xml:space="preserve"> ile </w:t>
      </w:r>
      <w:r w:rsidR="00FF1DD7" w:rsidRPr="00FF1DD7">
        <w:rPr>
          <w:rFonts w:ascii="Arial" w:hAnsi="Arial" w:cs="Arial"/>
          <w:sz w:val="24"/>
          <w:szCs w:val="24"/>
        </w:rPr>
        <w:t xml:space="preserve">Dünya Odalar Federasyonu ve TOBB Başkanı </w:t>
      </w:r>
      <w:proofErr w:type="spellStart"/>
      <w:r w:rsidR="00FF1DD7" w:rsidRPr="00FF1DD7">
        <w:rPr>
          <w:rFonts w:ascii="Arial" w:hAnsi="Arial" w:cs="Arial"/>
          <w:sz w:val="24"/>
          <w:szCs w:val="24"/>
        </w:rPr>
        <w:t>Rifat</w:t>
      </w:r>
      <w:proofErr w:type="spellEnd"/>
      <w:r w:rsidR="00FF1DD7" w:rsidRPr="00FF1DD7">
        <w:rPr>
          <w:rFonts w:ascii="Arial" w:hAnsi="Arial" w:cs="Arial"/>
          <w:sz w:val="24"/>
          <w:szCs w:val="24"/>
        </w:rPr>
        <w:t xml:space="preserve"> </w:t>
      </w:r>
      <w:proofErr w:type="spellStart"/>
      <w:r w:rsidR="00FF1DD7" w:rsidRPr="00FF1DD7">
        <w:rPr>
          <w:rFonts w:ascii="Arial" w:hAnsi="Arial" w:cs="Arial"/>
          <w:sz w:val="24"/>
          <w:szCs w:val="24"/>
        </w:rPr>
        <w:t>Hisarcıklıoğlu</w:t>
      </w:r>
      <w:proofErr w:type="spellEnd"/>
      <w:r w:rsidR="00FF1DD7" w:rsidRPr="00FF1DD7">
        <w:rPr>
          <w:rFonts w:ascii="Arial" w:hAnsi="Arial" w:cs="Arial"/>
          <w:sz w:val="24"/>
          <w:szCs w:val="24"/>
        </w:rPr>
        <w:t xml:space="preserve"> tarafından takdim edildi.</w:t>
      </w:r>
    </w:p>
    <w:p w14:paraId="2193A5A5" w14:textId="750AB633" w:rsidR="00D420F7" w:rsidRPr="00FF1DD7" w:rsidRDefault="00D420F7" w:rsidP="00D420F7">
      <w:pPr>
        <w:jc w:val="both"/>
        <w:rPr>
          <w:rFonts w:ascii="Arial" w:hAnsi="Arial" w:cs="Arial"/>
          <w:sz w:val="24"/>
          <w:szCs w:val="24"/>
        </w:rPr>
      </w:pPr>
      <w:r w:rsidRPr="00FF1DD7">
        <w:rPr>
          <w:rFonts w:ascii="Arial" w:hAnsi="Arial" w:cs="Arial"/>
          <w:sz w:val="24"/>
          <w:szCs w:val="24"/>
        </w:rPr>
        <w:t xml:space="preserve">Ödül törenine Sakarya Ticaret ve Sanayi Odası’nı temsilen Yönetim Kurulu Üyesi Ekrem </w:t>
      </w:r>
      <w:proofErr w:type="spellStart"/>
      <w:r w:rsidRPr="00FF1DD7">
        <w:rPr>
          <w:rFonts w:ascii="Arial" w:hAnsi="Arial" w:cs="Arial"/>
          <w:sz w:val="24"/>
          <w:szCs w:val="24"/>
        </w:rPr>
        <w:t>Seçgin</w:t>
      </w:r>
      <w:proofErr w:type="spellEnd"/>
      <w:r w:rsidRPr="00FF1DD7">
        <w:rPr>
          <w:rFonts w:ascii="Arial" w:hAnsi="Arial" w:cs="Arial"/>
          <w:sz w:val="24"/>
          <w:szCs w:val="24"/>
        </w:rPr>
        <w:t xml:space="preserve"> iştirak ett</w:t>
      </w:r>
      <w:r w:rsidR="00FF1DD7" w:rsidRPr="00FF1DD7">
        <w:rPr>
          <w:rFonts w:ascii="Arial" w:hAnsi="Arial" w:cs="Arial"/>
          <w:sz w:val="24"/>
          <w:szCs w:val="24"/>
        </w:rPr>
        <w:t>i ve ödül takdimlerinde hazır bulundu.</w:t>
      </w:r>
    </w:p>
    <w:p w14:paraId="1AE10502" w14:textId="3431537D" w:rsidR="00FF1DD7" w:rsidRPr="00FF1DD7" w:rsidRDefault="00FF1DD7" w:rsidP="00D420F7">
      <w:pPr>
        <w:jc w:val="both"/>
        <w:rPr>
          <w:rFonts w:ascii="Arial" w:hAnsi="Arial" w:cs="Arial"/>
          <w:sz w:val="24"/>
          <w:szCs w:val="24"/>
        </w:rPr>
      </w:pPr>
      <w:r w:rsidRPr="00FF1DD7">
        <w:rPr>
          <w:rFonts w:ascii="Arial" w:hAnsi="Arial" w:cs="Arial"/>
          <w:sz w:val="24"/>
          <w:szCs w:val="24"/>
        </w:rPr>
        <w:t xml:space="preserve">Ödül törenini değerlendiren SATSO Yönetim Kurulu Başkanı A. Akgün Altuğ; “Başarılı çalışmaları ve gelişimleriyle ilk 100 firma arasına girme başarısı gösteren, bizleri gururlandırarak ilimizi listede temsil eden üye firmalarımıza, yöneticilerine ve emektar çalışanlarına teşekkür ediyorum. İnanıyoruz ki önümüzdeki yıllarda gelişimleriyle çok daha fazla Sakaryalı firmamız listede hep yer alacaktır.” dedi. </w:t>
      </w:r>
    </w:p>
    <w:sectPr w:rsidR="00FF1DD7" w:rsidRPr="00FF1D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60"/>
    <w:rsid w:val="00205CBA"/>
    <w:rsid w:val="00294DAD"/>
    <w:rsid w:val="002C0047"/>
    <w:rsid w:val="002E518D"/>
    <w:rsid w:val="00300C6C"/>
    <w:rsid w:val="003A44E7"/>
    <w:rsid w:val="003E4207"/>
    <w:rsid w:val="0046226D"/>
    <w:rsid w:val="006C0780"/>
    <w:rsid w:val="007B006A"/>
    <w:rsid w:val="00801CE2"/>
    <w:rsid w:val="00857B47"/>
    <w:rsid w:val="00A35A87"/>
    <w:rsid w:val="00B37D4B"/>
    <w:rsid w:val="00B735ED"/>
    <w:rsid w:val="00D420F7"/>
    <w:rsid w:val="00DA6FD1"/>
    <w:rsid w:val="00E824DC"/>
    <w:rsid w:val="00E84B90"/>
    <w:rsid w:val="00ED1F60"/>
    <w:rsid w:val="00FF1D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55F3F"/>
  <w15:chartTrackingRefBased/>
  <w15:docId w15:val="{8F884E3D-1E62-4F15-9427-EC2802C1F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ED1F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ED1F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ED1F6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ED1F6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ED1F6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ED1F6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ED1F6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ED1F6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ED1F6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D1F6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ED1F6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ED1F6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ED1F6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ED1F6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ED1F6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ED1F6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ED1F6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ED1F60"/>
    <w:rPr>
      <w:rFonts w:eastAsiaTheme="majorEastAsia" w:cstheme="majorBidi"/>
      <w:color w:val="272727" w:themeColor="text1" w:themeTint="D8"/>
    </w:rPr>
  </w:style>
  <w:style w:type="paragraph" w:styleId="KonuBal">
    <w:name w:val="Title"/>
    <w:basedOn w:val="Normal"/>
    <w:next w:val="Normal"/>
    <w:link w:val="KonuBalChar"/>
    <w:uiPriority w:val="10"/>
    <w:qFormat/>
    <w:rsid w:val="00ED1F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ED1F6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ED1F6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ED1F6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ED1F6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ED1F60"/>
    <w:rPr>
      <w:i/>
      <w:iCs/>
      <w:color w:val="404040" w:themeColor="text1" w:themeTint="BF"/>
    </w:rPr>
  </w:style>
  <w:style w:type="paragraph" w:styleId="ListeParagraf">
    <w:name w:val="List Paragraph"/>
    <w:basedOn w:val="Normal"/>
    <w:uiPriority w:val="34"/>
    <w:qFormat/>
    <w:rsid w:val="00ED1F60"/>
    <w:pPr>
      <w:ind w:left="720"/>
      <w:contextualSpacing/>
    </w:pPr>
  </w:style>
  <w:style w:type="character" w:styleId="GlVurgulama">
    <w:name w:val="Intense Emphasis"/>
    <w:basedOn w:val="VarsaylanParagrafYazTipi"/>
    <w:uiPriority w:val="21"/>
    <w:qFormat/>
    <w:rsid w:val="00ED1F60"/>
    <w:rPr>
      <w:i/>
      <w:iCs/>
      <w:color w:val="0F4761" w:themeColor="accent1" w:themeShade="BF"/>
    </w:rPr>
  </w:style>
  <w:style w:type="paragraph" w:styleId="GlAlnt">
    <w:name w:val="Intense Quote"/>
    <w:basedOn w:val="Normal"/>
    <w:next w:val="Normal"/>
    <w:link w:val="GlAlntChar"/>
    <w:uiPriority w:val="30"/>
    <w:qFormat/>
    <w:rsid w:val="00ED1F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ED1F60"/>
    <w:rPr>
      <w:i/>
      <w:iCs/>
      <w:color w:val="0F4761" w:themeColor="accent1" w:themeShade="BF"/>
    </w:rPr>
  </w:style>
  <w:style w:type="character" w:styleId="GlBavuru">
    <w:name w:val="Intense Reference"/>
    <w:basedOn w:val="VarsaylanParagrafYazTipi"/>
    <w:uiPriority w:val="32"/>
    <w:qFormat/>
    <w:rsid w:val="00ED1F6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212</Words>
  <Characters>1444</Characters>
  <Application>Microsoft Office Word</Application>
  <DocSecurity>0</DocSecurity>
  <Lines>27</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5</cp:revision>
  <dcterms:created xsi:type="dcterms:W3CDTF">2025-09-23T14:14:00Z</dcterms:created>
  <dcterms:modified xsi:type="dcterms:W3CDTF">2025-09-24T06:47:00Z</dcterms:modified>
</cp:coreProperties>
</file>